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65D2" w:rsidRPr="00414F33" w:rsidRDefault="001878BD" w:rsidP="00C65A0B">
      <w:r w:rsidRPr="00414F33">
        <w:t>The EU’s General Data Protection Regulation (</w:t>
      </w:r>
      <w:r w:rsidR="00C65A0B">
        <w:t>GDPR) comes into force on 25</w:t>
      </w:r>
      <w:r w:rsidR="00C65A0B" w:rsidRPr="00C65A0B">
        <w:rPr>
          <w:vertAlign w:val="superscript"/>
        </w:rPr>
        <w:t>th</w:t>
      </w:r>
      <w:r w:rsidR="00C65A0B">
        <w:t xml:space="preserve"> May</w:t>
      </w:r>
      <w:r w:rsidRPr="00414F33">
        <w:t xml:space="preserve"> 2018, enforcing a strict set of new rules concerning privacy and data security and imposing strict penalties on violators.</w:t>
      </w:r>
    </w:p>
    <w:p w:rsidR="001878BD" w:rsidRPr="00414F33" w:rsidRDefault="001878BD" w:rsidP="00C65A0B">
      <w:pPr>
        <w:rPr>
          <w:rFonts w:eastAsia="Times New Roman"/>
          <w:lang w:eastAsia="en-GB"/>
        </w:rPr>
      </w:pPr>
      <w:r w:rsidRPr="001878BD">
        <w:rPr>
          <w:rFonts w:eastAsia="Times New Roman"/>
          <w:lang w:eastAsia="en-GB"/>
        </w:rPr>
        <w:t>Many of the GDPR’s main concepts and principles are much the same as those in the current Data Protection Act (DPA)</w:t>
      </w:r>
      <w:r w:rsidRPr="00414F33">
        <w:rPr>
          <w:rFonts w:eastAsia="Times New Roman"/>
          <w:lang w:eastAsia="en-GB"/>
        </w:rPr>
        <w:t>.</w:t>
      </w:r>
    </w:p>
    <w:p w:rsidR="001878BD" w:rsidRPr="00414F33" w:rsidRDefault="001878BD" w:rsidP="00C65A0B">
      <w:pPr>
        <w:rPr>
          <w:rFonts w:eastAsia="Times New Roman"/>
          <w:lang w:eastAsia="en-GB"/>
        </w:rPr>
      </w:pPr>
      <w:r w:rsidRPr="001878BD">
        <w:rPr>
          <w:rFonts w:eastAsia="Times New Roman"/>
          <w:lang w:eastAsia="en-GB"/>
        </w:rPr>
        <w:t>However, there are new elements and significant enhancements</w:t>
      </w:r>
      <w:r w:rsidRPr="00414F33">
        <w:rPr>
          <w:rFonts w:eastAsia="Times New Roman"/>
          <w:lang w:eastAsia="en-GB"/>
        </w:rPr>
        <w:t>.</w:t>
      </w:r>
      <w:r w:rsidRPr="001878BD">
        <w:rPr>
          <w:rFonts w:eastAsia="Times New Roman"/>
          <w:lang w:eastAsia="en-GB"/>
        </w:rPr>
        <w:t xml:space="preserve"> </w:t>
      </w:r>
      <w:r w:rsidR="004F0C96" w:rsidRPr="00414F33">
        <w:rPr>
          <w:rFonts w:eastAsia="Times New Roman"/>
          <w:lang w:eastAsia="en-GB"/>
        </w:rPr>
        <w:t xml:space="preserve"> </w:t>
      </w:r>
    </w:p>
    <w:p w:rsidR="001878BD" w:rsidRPr="00414F33" w:rsidRDefault="004F0C96" w:rsidP="00C65A0B">
      <w:pPr>
        <w:rPr>
          <w:rFonts w:eastAsia="Times New Roman"/>
          <w:lang w:eastAsia="en-GB"/>
        </w:rPr>
      </w:pPr>
      <w:r w:rsidRPr="00414F33">
        <w:rPr>
          <w:rFonts w:eastAsia="Times New Roman"/>
          <w:lang w:eastAsia="en-GB"/>
        </w:rPr>
        <w:t xml:space="preserve">GDPR will see </w:t>
      </w:r>
      <w:r w:rsidR="001878BD" w:rsidRPr="001878BD">
        <w:rPr>
          <w:rFonts w:eastAsia="Times New Roman"/>
          <w:lang w:eastAsia="en-GB"/>
        </w:rPr>
        <w:t xml:space="preserve">individuals have more control over their own personal data. This means that when handling an individual’s personal data, </w:t>
      </w:r>
      <w:r w:rsidR="00414F33">
        <w:rPr>
          <w:rFonts w:eastAsia="Times New Roman"/>
          <w:lang w:eastAsia="en-GB"/>
        </w:rPr>
        <w:t>we</w:t>
      </w:r>
      <w:r w:rsidR="001878BD" w:rsidRPr="001878BD">
        <w:rPr>
          <w:rFonts w:eastAsia="Times New Roman"/>
          <w:lang w:eastAsia="en-GB"/>
        </w:rPr>
        <w:t xml:space="preserve"> will have a responsibility, as a business, to meet their rights.</w:t>
      </w:r>
    </w:p>
    <w:p w:rsidR="009B0986" w:rsidRPr="00414F33" w:rsidRDefault="009B0986" w:rsidP="00C65A0B">
      <w:r w:rsidRPr="00414F33">
        <w:t>From a small business view point GDPR relates mainly to Personally Identifiable Information (PII) and includes any data that is held about someone and which could be used to identify them.</w:t>
      </w:r>
    </w:p>
    <w:p w:rsidR="009B0986" w:rsidRPr="00414F33" w:rsidRDefault="009B0986" w:rsidP="00C65A0B">
      <w:r w:rsidRPr="00414F33">
        <w:t>This covers not just someone’s name, address and phone number but also any of their genetic, health, cultural, economic and social details (which</w:t>
      </w:r>
      <w:r w:rsidR="003D1087" w:rsidRPr="00414F33">
        <w:t xml:space="preserve"> other than perhaps on job application forms we don’t ask for such personal details).</w:t>
      </w:r>
      <w:r w:rsidRPr="00414F33">
        <w:t xml:space="preserve"> </w:t>
      </w:r>
    </w:p>
    <w:p w:rsidR="009B0986" w:rsidRPr="001878BD" w:rsidRDefault="003D1087" w:rsidP="00C65A0B">
      <w:pPr>
        <w:rPr>
          <w:rFonts w:eastAsia="Times New Roman"/>
          <w:lang w:eastAsia="en-GB"/>
        </w:rPr>
      </w:pPr>
      <w:r w:rsidRPr="00414F33">
        <w:t>So</w:t>
      </w:r>
      <w:r w:rsidR="00C65A0B">
        <w:t>,</w:t>
      </w:r>
      <w:r w:rsidRPr="00414F33">
        <w:t xml:space="preserve"> what does GDPR mean in practice?</w:t>
      </w:r>
    </w:p>
    <w:p w:rsidR="001878BD" w:rsidRPr="001878BD" w:rsidRDefault="001878BD" w:rsidP="00C65A0B">
      <w:pPr>
        <w:rPr>
          <w:rFonts w:eastAsia="Times New Roman"/>
          <w:lang w:eastAsia="en-GB"/>
        </w:rPr>
      </w:pPr>
      <w:r w:rsidRPr="001878BD">
        <w:rPr>
          <w:rFonts w:eastAsia="Times New Roman"/>
          <w:lang w:eastAsia="en-GB"/>
        </w:rPr>
        <w:t>Individuals will have eight rights. These are:</w:t>
      </w:r>
    </w:p>
    <w:p w:rsidR="001878BD" w:rsidRPr="001878BD" w:rsidRDefault="001878BD" w:rsidP="00C65A0B">
      <w:pPr>
        <w:pStyle w:val="List1"/>
      </w:pPr>
      <w:r w:rsidRPr="00414F33">
        <w:t>The right to be informed</w:t>
      </w:r>
      <w:r w:rsidRPr="001878BD">
        <w:t xml:space="preserve"> how you use their personal data</w:t>
      </w:r>
    </w:p>
    <w:p w:rsidR="001878BD" w:rsidRPr="001878BD" w:rsidRDefault="001878BD" w:rsidP="00C65A0B">
      <w:pPr>
        <w:pStyle w:val="List1"/>
      </w:pPr>
      <w:r w:rsidRPr="00414F33">
        <w:t>The right to access</w:t>
      </w:r>
      <w:r w:rsidRPr="001878BD">
        <w:t xml:space="preserve"> their personal data </w:t>
      </w:r>
    </w:p>
    <w:p w:rsidR="001878BD" w:rsidRPr="001878BD" w:rsidRDefault="001878BD" w:rsidP="00C65A0B">
      <w:pPr>
        <w:pStyle w:val="List1"/>
      </w:pPr>
      <w:r w:rsidRPr="00414F33">
        <w:t>The right to be forgotten</w:t>
      </w:r>
      <w:r w:rsidRPr="001878BD">
        <w:t xml:space="preserve"> and have their data deleted in specific circumstances </w:t>
      </w:r>
    </w:p>
    <w:p w:rsidR="001878BD" w:rsidRPr="001878BD" w:rsidRDefault="001878BD" w:rsidP="00C65A0B">
      <w:pPr>
        <w:pStyle w:val="List1"/>
      </w:pPr>
      <w:r w:rsidRPr="00414F33">
        <w:t>The right to data portability</w:t>
      </w:r>
      <w:r w:rsidRPr="001878BD">
        <w:t xml:space="preserve"> to transfer their data to another service provider </w:t>
      </w:r>
    </w:p>
    <w:p w:rsidR="001878BD" w:rsidRPr="001878BD" w:rsidRDefault="001878BD" w:rsidP="00C65A0B">
      <w:pPr>
        <w:pStyle w:val="List1"/>
      </w:pPr>
      <w:r w:rsidRPr="00414F33">
        <w:t>The right to have information corrected</w:t>
      </w:r>
      <w:r w:rsidRPr="001878BD">
        <w:t xml:space="preserve"> if it’s out of date, incomplete or incorrect </w:t>
      </w:r>
    </w:p>
    <w:p w:rsidR="001878BD" w:rsidRPr="001878BD" w:rsidRDefault="001878BD" w:rsidP="00C65A0B">
      <w:pPr>
        <w:pStyle w:val="List1"/>
      </w:pPr>
      <w:r w:rsidRPr="00414F33">
        <w:t>The right to object</w:t>
      </w:r>
      <w:r w:rsidRPr="001878BD">
        <w:t xml:space="preserve"> to, or stop, their data being processed on certain grounds</w:t>
      </w:r>
    </w:p>
    <w:p w:rsidR="001878BD" w:rsidRPr="001878BD" w:rsidRDefault="001878BD" w:rsidP="00C65A0B">
      <w:pPr>
        <w:pStyle w:val="List1"/>
      </w:pPr>
      <w:r w:rsidRPr="00414F33">
        <w:t>The right to restrict processing</w:t>
      </w:r>
      <w:r w:rsidRPr="001878BD">
        <w:t xml:space="preserve">, meaning they can request that their data is only kept on file and not used for processing </w:t>
      </w:r>
    </w:p>
    <w:p w:rsidR="001878BD" w:rsidRPr="001878BD" w:rsidRDefault="001878BD" w:rsidP="00C65A0B">
      <w:pPr>
        <w:pStyle w:val="List1"/>
      </w:pPr>
      <w:r w:rsidRPr="00414F33">
        <w:t xml:space="preserve">Rights in relation to automated decision making and profiling, </w:t>
      </w:r>
      <w:r w:rsidRPr="001878BD">
        <w:t>meaning that in some cases individuals have the right not to be subject to a decision that is based on an automated process.</w:t>
      </w:r>
    </w:p>
    <w:p w:rsidR="004F0C96" w:rsidRPr="00414F33" w:rsidRDefault="004F0C96" w:rsidP="00C65A0B">
      <w:r w:rsidRPr="00C65A0B">
        <w:t xml:space="preserve">Whilst as a business and our central customer database allows us to quickly identify our customers and the information we hold on them, there will be still be a few changes required over the coming months. </w:t>
      </w:r>
      <w:r w:rsidR="003D1087" w:rsidRPr="00C65A0B">
        <w:t>One of the advantages of being a franchisee and using our niceneasy CRM system and i</w:t>
      </w:r>
      <w:r w:rsidR="00180787" w:rsidRPr="00C65A0B">
        <w:t>n particular the quoting</w:t>
      </w:r>
      <w:r w:rsidR="00180787" w:rsidRPr="00414F33">
        <w:t xml:space="preserve"> system is that you would be informing your potential clients that you are GDPR compliant.</w:t>
      </w:r>
    </w:p>
    <w:p w:rsidR="001878BD" w:rsidRPr="00414F33" w:rsidRDefault="004F0C96" w:rsidP="00C65A0B">
      <w:r w:rsidRPr="00414F33">
        <w:lastRenderedPageBreak/>
        <w:t>However</w:t>
      </w:r>
      <w:r w:rsidR="00C65A0B">
        <w:t>,</w:t>
      </w:r>
      <w:r w:rsidRPr="00414F33">
        <w:t xml:space="preserve"> as an individual business (be it Limited, Sole Trader or Partnership) we all hold information on our client</w:t>
      </w:r>
      <w:r w:rsidR="00180787" w:rsidRPr="00414F33">
        <w:t>s, staff and probably suppliers which are outside of the CRM.</w:t>
      </w:r>
    </w:p>
    <w:p w:rsidR="00D84603" w:rsidRPr="00414F33" w:rsidRDefault="00D84603" w:rsidP="00C65A0B">
      <w:r w:rsidRPr="00414F33">
        <w:t xml:space="preserve">Whilst </w:t>
      </w:r>
      <w:r w:rsidR="00A43820" w:rsidRPr="00414F33">
        <w:t xml:space="preserve">thankfully </w:t>
      </w:r>
      <w:r w:rsidRPr="00414F33">
        <w:t xml:space="preserve">there are a number of concessions to small businesses </w:t>
      </w:r>
      <w:r w:rsidR="00A43820" w:rsidRPr="00414F33">
        <w:t>we all have to comply with a number of the key acts and I would urge you to be</w:t>
      </w:r>
      <w:r w:rsidRPr="00414F33">
        <w:t xml:space="preserve"> </w:t>
      </w:r>
      <w:r w:rsidR="00A43820" w:rsidRPr="00414F33">
        <w:t>prepared for</w:t>
      </w:r>
      <w:r w:rsidR="003D1087" w:rsidRPr="00414F33">
        <w:t xml:space="preserve"> this in </w:t>
      </w:r>
      <w:r w:rsidR="00180787" w:rsidRPr="00414F33">
        <w:t>p</w:t>
      </w:r>
      <w:r w:rsidR="003D1087" w:rsidRPr="00414F33">
        <w:t xml:space="preserve">articular  </w:t>
      </w:r>
      <w:r w:rsidR="00180787" w:rsidRPr="00414F33">
        <w:t xml:space="preserve">any </w:t>
      </w:r>
      <w:r w:rsidR="003D1087" w:rsidRPr="00414F33">
        <w:t>“</w:t>
      </w:r>
      <w:r w:rsidR="00A43820" w:rsidRPr="00414F33">
        <w:t>Subject Access Requests</w:t>
      </w:r>
      <w:r w:rsidR="003D1087" w:rsidRPr="00414F33">
        <w:t>”</w:t>
      </w:r>
      <w:r w:rsidR="00A43820" w:rsidRPr="00414F33">
        <w:t xml:space="preserve"> (SAR</w:t>
      </w:r>
      <w:r w:rsidR="00C65A0B">
        <w:t>’</w:t>
      </w:r>
      <w:r w:rsidR="00A43820" w:rsidRPr="00414F33">
        <w:t>s) – a request under the DPA used by individuals who want to see a copy of the information that you hold about them – and the ’right to be forgotten’, which may require you to identify and erase all of an individual’s data.</w:t>
      </w:r>
    </w:p>
    <w:p w:rsidR="009B0986" w:rsidRPr="00414F33" w:rsidRDefault="00A43820" w:rsidP="00C65A0B">
      <w:pPr>
        <w:rPr>
          <w:sz w:val="22"/>
        </w:rPr>
      </w:pPr>
      <w:r w:rsidRPr="00414F33">
        <w:rPr>
          <w:sz w:val="22"/>
        </w:rPr>
        <w:t>You should therefore start to consider what data / information you hold, w</w:t>
      </w:r>
      <w:bookmarkStart w:id="0" w:name="_GoBack"/>
      <w:bookmarkEnd w:id="0"/>
      <w:r w:rsidRPr="00414F33">
        <w:rPr>
          <w:sz w:val="22"/>
        </w:rPr>
        <w:t xml:space="preserve">here </w:t>
      </w:r>
      <w:r w:rsidR="00414F33">
        <w:rPr>
          <w:sz w:val="22"/>
        </w:rPr>
        <w:t xml:space="preserve">it is stored </w:t>
      </w:r>
      <w:r w:rsidRPr="00414F33">
        <w:rPr>
          <w:sz w:val="22"/>
        </w:rPr>
        <w:t>and why. This could be c</w:t>
      </w:r>
      <w:r w:rsidR="00C65A0B">
        <w:rPr>
          <w:sz w:val="22"/>
        </w:rPr>
        <w:t>ustomers</w:t>
      </w:r>
      <w:r w:rsidRPr="00414F33">
        <w:rPr>
          <w:sz w:val="22"/>
        </w:rPr>
        <w:t xml:space="preserve"> data such as bank details, old spreadsheets for scheduling, pictures etc. and even information on current and ex staff members</w:t>
      </w:r>
      <w:r w:rsidR="003D1087" w:rsidRPr="00414F33">
        <w:rPr>
          <w:sz w:val="22"/>
        </w:rPr>
        <w:t>.</w:t>
      </w:r>
    </w:p>
    <w:p w:rsidR="003D1087" w:rsidRPr="00414F33" w:rsidRDefault="003D1087" w:rsidP="00C65A0B">
      <w:pPr>
        <w:rPr>
          <w:sz w:val="22"/>
        </w:rPr>
      </w:pPr>
      <w:r w:rsidRPr="00414F33">
        <w:rPr>
          <w:sz w:val="22"/>
        </w:rPr>
        <w:t xml:space="preserve">If you are using a </w:t>
      </w:r>
      <w:r w:rsidR="00C65A0B" w:rsidRPr="00414F33">
        <w:rPr>
          <w:sz w:val="22"/>
        </w:rPr>
        <w:t>third-party</w:t>
      </w:r>
      <w:r w:rsidRPr="00414F33">
        <w:rPr>
          <w:sz w:val="22"/>
        </w:rPr>
        <w:t xml:space="preserve"> Accountancy System, it would also be prudent to ask them if they are GDPR compliant.</w:t>
      </w:r>
    </w:p>
    <w:p w:rsidR="001878BD" w:rsidRPr="00C65A0B" w:rsidRDefault="00180787">
      <w:pPr>
        <w:rPr>
          <w:sz w:val="22"/>
        </w:rPr>
      </w:pPr>
      <w:r w:rsidRPr="00414F33">
        <w:rPr>
          <w:sz w:val="22"/>
        </w:rPr>
        <w:t>GDPR shouldn’t have a major impact on each of our individual businesses but please be aware of the new rules as I am sure that we all have at least one c</w:t>
      </w:r>
      <w:r w:rsidR="00C65A0B">
        <w:rPr>
          <w:sz w:val="22"/>
        </w:rPr>
        <w:t>ustomer</w:t>
      </w:r>
      <w:r w:rsidRPr="00414F33">
        <w:rPr>
          <w:sz w:val="22"/>
        </w:rPr>
        <w:t xml:space="preserve"> or potential client </w:t>
      </w:r>
      <w:r w:rsidR="00AD04B6" w:rsidRPr="00414F33">
        <w:rPr>
          <w:sz w:val="22"/>
        </w:rPr>
        <w:t>who may challenge or ask you regarding this. Rest assured that nicenstripy Ga</w:t>
      </w:r>
      <w:r w:rsidR="00C65A0B">
        <w:rPr>
          <w:sz w:val="22"/>
        </w:rPr>
        <w:t>rdenc</w:t>
      </w:r>
      <w:r w:rsidR="00AD04B6" w:rsidRPr="00414F33">
        <w:rPr>
          <w:sz w:val="22"/>
        </w:rPr>
        <w:t>are L</w:t>
      </w:r>
      <w:r w:rsidR="00C65A0B">
        <w:rPr>
          <w:sz w:val="22"/>
        </w:rPr>
        <w:t>imited</w:t>
      </w:r>
      <w:r w:rsidR="00AD04B6" w:rsidRPr="00414F33">
        <w:rPr>
          <w:sz w:val="22"/>
        </w:rPr>
        <w:t xml:space="preserve"> </w:t>
      </w:r>
      <w:r w:rsidR="00C65A0B">
        <w:rPr>
          <w:sz w:val="22"/>
        </w:rPr>
        <w:t>is</w:t>
      </w:r>
      <w:r w:rsidR="00AD04B6" w:rsidRPr="00414F33">
        <w:rPr>
          <w:sz w:val="22"/>
        </w:rPr>
        <w:t xml:space="preserve"> GDPR compliant where applicable but as individual businesses you do have a duty of care and responsibility.</w:t>
      </w:r>
    </w:p>
    <w:sectPr w:rsidR="001878BD" w:rsidRPr="00C65A0B" w:rsidSect="006A65D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10E0" w:rsidRDefault="008110E0" w:rsidP="004242D5">
      <w:pPr>
        <w:spacing w:after="0"/>
      </w:pPr>
      <w:r>
        <w:separator/>
      </w:r>
    </w:p>
  </w:endnote>
  <w:endnote w:type="continuationSeparator" w:id="0">
    <w:p w:rsidR="008110E0" w:rsidRDefault="008110E0" w:rsidP="004242D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5A0B" w:rsidRPr="00C65A0B" w:rsidRDefault="00C65A0B" w:rsidP="00C65A0B">
    <w:pPr>
      <w:pStyle w:val="Footer"/>
      <w:jc w:val="center"/>
      <w:rPr>
        <w:sz w:val="16"/>
        <w:szCs w:val="16"/>
      </w:rPr>
    </w:pPr>
    <w:r w:rsidRPr="00C65A0B">
      <w:rPr>
        <w:sz w:val="16"/>
        <w:szCs w:val="16"/>
      </w:rPr>
      <w:t>© nicenstripy Holdings Limited January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10E0" w:rsidRDefault="008110E0" w:rsidP="004242D5">
      <w:pPr>
        <w:spacing w:after="0"/>
      </w:pPr>
      <w:r>
        <w:separator/>
      </w:r>
    </w:p>
  </w:footnote>
  <w:footnote w:type="continuationSeparator" w:id="0">
    <w:p w:rsidR="008110E0" w:rsidRDefault="008110E0" w:rsidP="004242D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057" w:rsidRDefault="008110E0">
    <w:pPr>
      <w:pStyle w:val="Header"/>
    </w:pPr>
    <w:r>
      <w:rPr>
        <w:noProof/>
      </w:rPr>
      <w:pict w14:anchorId="6ED063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16193" o:spid="_x0000_s2051" type="#_x0000_t75" alt="/Users/GrahamsMac/Documents/nicenstripy Gardencare Limited/Logo/Logo Update 2017/nicenstripy 21YR textlogo.jpg" style="position:absolute;margin-left:0;margin-top:0;width:451.05pt;height:314.6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icenstripy 21YR text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42D5" w:rsidRDefault="008110E0" w:rsidP="00C65A0B">
    <w:pPr>
      <w:pStyle w:val="Header"/>
      <w:jc w:val="right"/>
    </w:pPr>
    <w:r>
      <w:rPr>
        <w:noProof/>
      </w:rPr>
      <w:pict w14:anchorId="5880C8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16194" o:spid="_x0000_s2050" type="#_x0000_t75" alt="/Users/GrahamsMac/Documents/nicenstripy Gardencare Limited/Logo/Logo Update 2017/nicenstripy 21YR textlogo.jpg" style="position:absolute;left:0;text-align:left;margin-left:0;margin-top:0;width:451.05pt;height:314.6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icenstripy 21YR textlogo" gain="19661f" blacklevel="22938f"/>
        </v:shape>
      </w:pict>
    </w:r>
    <w:r w:rsidR="00323057">
      <w:rPr>
        <w:noProof/>
      </w:rPr>
      <w:drawing>
        <wp:inline distT="0" distB="0" distL="0" distR="0">
          <wp:extent cx="1109345" cy="774304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icenstripy 21YR text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4543" cy="784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057" w:rsidRDefault="008110E0">
    <w:pPr>
      <w:pStyle w:val="Header"/>
    </w:pPr>
    <w:r>
      <w:rPr>
        <w:noProof/>
      </w:rPr>
      <w:pict w14:anchorId="59EE46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16192" o:spid="_x0000_s2049" type="#_x0000_t75" alt="/Users/GrahamsMac/Documents/nicenstripy Gardencare Limited/Logo/Logo Update 2017/nicenstripy 21YR textlogo.jpg" style="position:absolute;margin-left:0;margin-top:0;width:451.05pt;height:314.6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icenstripy 21YR text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F4013C"/>
    <w:multiLevelType w:val="hybridMultilevel"/>
    <w:tmpl w:val="08505480"/>
    <w:lvl w:ilvl="0" w:tplc="6CDCC14A">
      <w:start w:val="1"/>
      <w:numFmt w:val="bullet"/>
      <w:pStyle w:val="List1"/>
      <w:lvlText w:val=""/>
      <w:lvlJc w:val="left"/>
      <w:pPr>
        <w:ind w:left="217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B9D0159"/>
    <w:multiLevelType w:val="multilevel"/>
    <w:tmpl w:val="AD287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78BD"/>
    <w:rsid w:val="00180787"/>
    <w:rsid w:val="001878BD"/>
    <w:rsid w:val="00213E97"/>
    <w:rsid w:val="00222439"/>
    <w:rsid w:val="00323057"/>
    <w:rsid w:val="003925B0"/>
    <w:rsid w:val="003D1087"/>
    <w:rsid w:val="00414F33"/>
    <w:rsid w:val="004242D5"/>
    <w:rsid w:val="004839E7"/>
    <w:rsid w:val="004F0C96"/>
    <w:rsid w:val="0065100D"/>
    <w:rsid w:val="006A65D2"/>
    <w:rsid w:val="008104FC"/>
    <w:rsid w:val="008110E0"/>
    <w:rsid w:val="008C1B8F"/>
    <w:rsid w:val="009B0986"/>
    <w:rsid w:val="00A43820"/>
    <w:rsid w:val="00AD04B6"/>
    <w:rsid w:val="00BF1A5B"/>
    <w:rsid w:val="00C65A0B"/>
    <w:rsid w:val="00D8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0EB92AD0-B54B-F544-B78A-E20AD02B1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5A0B"/>
    <w:pPr>
      <w:spacing w:before="240" w:after="120" w:line="240" w:lineRule="auto"/>
    </w:pPr>
    <w:rPr>
      <w:rFonts w:ascii="Times New Roman" w:hAnsi="Times New Roman"/>
      <w:sz w:val="24"/>
    </w:rPr>
  </w:style>
  <w:style w:type="paragraph" w:styleId="Heading3">
    <w:name w:val="heading 3"/>
    <w:basedOn w:val="Normal"/>
    <w:link w:val="Heading3Char"/>
    <w:uiPriority w:val="9"/>
    <w:qFormat/>
    <w:rsid w:val="001878BD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878BD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unhideWhenUsed/>
    <w:rsid w:val="001878BD"/>
    <w:pPr>
      <w:spacing w:before="100" w:beforeAutospacing="1" w:after="100" w:afterAutospacing="1"/>
    </w:pPr>
    <w:rPr>
      <w:rFonts w:eastAsia="Times New Roman" w:cs="Times New Roman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878B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242D5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242D5"/>
  </w:style>
  <w:style w:type="paragraph" w:styleId="Footer">
    <w:name w:val="footer"/>
    <w:basedOn w:val="Normal"/>
    <w:link w:val="FooterChar"/>
    <w:uiPriority w:val="99"/>
    <w:unhideWhenUsed/>
    <w:rsid w:val="004242D5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242D5"/>
  </w:style>
  <w:style w:type="paragraph" w:styleId="BalloonText">
    <w:name w:val="Balloon Text"/>
    <w:basedOn w:val="Normal"/>
    <w:link w:val="BalloonTextChar"/>
    <w:uiPriority w:val="99"/>
    <w:semiHidden/>
    <w:unhideWhenUsed/>
    <w:rsid w:val="004242D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2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65A0B"/>
    <w:pPr>
      <w:ind w:left="720"/>
      <w:contextualSpacing/>
    </w:pPr>
  </w:style>
  <w:style w:type="paragraph" w:customStyle="1" w:styleId="List1">
    <w:name w:val="List 1"/>
    <w:basedOn w:val="ListParagraph"/>
    <w:autoRedefine/>
    <w:qFormat/>
    <w:rsid w:val="00C65A0B"/>
    <w:pPr>
      <w:numPr>
        <w:numId w:val="2"/>
      </w:numPr>
      <w:spacing w:before="120"/>
    </w:pPr>
    <w:rPr>
      <w:bCs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0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1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2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Graham Tinsley</cp:lastModifiedBy>
  <cp:revision>5</cp:revision>
  <dcterms:created xsi:type="dcterms:W3CDTF">2018-01-03T11:57:00Z</dcterms:created>
  <dcterms:modified xsi:type="dcterms:W3CDTF">2018-01-15T11:12:00Z</dcterms:modified>
</cp:coreProperties>
</file>