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95F" w:rsidRPr="00082884" w:rsidRDefault="00F1595F" w:rsidP="00082884">
      <w:pPr>
        <w:pStyle w:val="Heading1"/>
      </w:pPr>
      <w:r w:rsidRPr="00082884">
        <w:t>Data Protection</w:t>
      </w:r>
    </w:p>
    <w:p w:rsidR="00F1595F" w:rsidRPr="00082884" w:rsidRDefault="00082884" w:rsidP="00082884">
      <w:pPr>
        <w:pStyle w:val="Heading2"/>
      </w:pPr>
      <w:r>
        <w:t>Key P</w:t>
      </w:r>
      <w:r w:rsidR="00F1595F" w:rsidRPr="00082884">
        <w:t>oints</w:t>
      </w:r>
    </w:p>
    <w:p w:rsidR="00F1595F" w:rsidRPr="00082884" w:rsidRDefault="00F1595F" w:rsidP="00082884">
      <w:pPr>
        <w:pStyle w:val="List1"/>
      </w:pPr>
      <w:r w:rsidRPr="00082884">
        <w:t>The General Data Protection Regulation comes into force on 25 May 2018.</w:t>
      </w:r>
    </w:p>
    <w:p w:rsidR="00F1595F" w:rsidRPr="00082884" w:rsidRDefault="00F1595F" w:rsidP="00082884">
      <w:pPr>
        <w:pStyle w:val="List1"/>
      </w:pPr>
      <w:r w:rsidRPr="00082884">
        <w:t>Workers have legal right to access information that an employer may hold on them.</w:t>
      </w:r>
    </w:p>
    <w:p w:rsidR="00F1595F" w:rsidRPr="00082884" w:rsidRDefault="00F1595F" w:rsidP="00082884">
      <w:pPr>
        <w:pStyle w:val="List1"/>
      </w:pPr>
      <w:r w:rsidRPr="00082884">
        <w:t>The Data Protection Act contains 8 principles that everyone responsible for using data has to follow.</w:t>
      </w:r>
    </w:p>
    <w:p w:rsidR="00F1595F" w:rsidRPr="00082884" w:rsidRDefault="00F1595F" w:rsidP="00082884">
      <w:pPr>
        <w:pStyle w:val="List1"/>
      </w:pPr>
      <w:r w:rsidRPr="00082884">
        <w:t>All staff have a responsibility under the act to ensure that their activities comply with the Data Protection.</w:t>
      </w:r>
    </w:p>
    <w:p w:rsidR="00F1595F" w:rsidRPr="00082884" w:rsidRDefault="00F1595F" w:rsidP="00082884">
      <w:pPr>
        <w:pStyle w:val="List1"/>
      </w:pPr>
      <w:r w:rsidRPr="00082884">
        <w:t>Data Protection applies when monitoring employee's telephone calls, emails and CCTV.</w:t>
      </w:r>
    </w:p>
    <w:p w:rsidR="00F1595F" w:rsidRPr="00082884" w:rsidRDefault="00F1595F" w:rsidP="00082884">
      <w:pPr>
        <w:pStyle w:val="List1"/>
      </w:pPr>
      <w:r w:rsidRPr="00082884">
        <w:t>Employees who feel the as a company we have misused information or hasn't kept it secure can contact the Information Commissioner's Office.</w:t>
      </w:r>
    </w:p>
    <w:p w:rsidR="00F1595F" w:rsidRPr="00082884" w:rsidRDefault="00F1595F" w:rsidP="00082884">
      <w:pPr>
        <w:rPr>
          <w:lang w:eastAsia="en-GB"/>
        </w:rPr>
      </w:pPr>
      <w:r w:rsidRPr="00082884">
        <w:rPr>
          <w:lang w:eastAsia="en-GB"/>
        </w:rPr>
        <w:t>The European Union's GDPR (General Data Protection Regulation) comes into force in the UK on 25th May 2018. The GDPR will bring in stricter obligations that all employers must follow.</w:t>
      </w:r>
    </w:p>
    <w:p w:rsidR="00F1595F" w:rsidRPr="00082884" w:rsidRDefault="00F1595F" w:rsidP="00082884">
      <w:pPr>
        <w:rPr>
          <w:lang w:eastAsia="en-GB"/>
        </w:rPr>
      </w:pPr>
      <w:r w:rsidRPr="00082884">
        <w:rPr>
          <w:lang w:eastAsia="en-GB"/>
        </w:rPr>
        <w:t xml:space="preserve">Until May </w:t>
      </w:r>
      <w:proofErr w:type="gramStart"/>
      <w:r w:rsidRPr="00082884">
        <w:rPr>
          <w:lang w:eastAsia="en-GB"/>
        </w:rPr>
        <w:t>25</w:t>
      </w:r>
      <w:proofErr w:type="gramEnd"/>
      <w:r w:rsidRPr="00082884">
        <w:rPr>
          <w:lang w:eastAsia="en-GB"/>
        </w:rPr>
        <w:t> 2018, The Data Protection Act 1998 still applies. The Data Protection Act is concerned with respecting the rights of individuals when processing their personal information. This can be achieved by being open and honest with employees about the use of information about them and by following good data handling procedures. The act is mandatory and all organisations that hold or process personal data must comply.</w:t>
      </w:r>
    </w:p>
    <w:p w:rsidR="00F1595F" w:rsidRPr="008403BB" w:rsidRDefault="00F1595F" w:rsidP="008403BB">
      <w:pPr>
        <w:pStyle w:val="Heading2"/>
      </w:pPr>
      <w:r w:rsidRPr="008403BB">
        <w:t>The Data Protection Act contains 8 principles:</w:t>
      </w:r>
    </w:p>
    <w:p w:rsidR="00F1595F" w:rsidRPr="00082884" w:rsidRDefault="008403BB" w:rsidP="008403BB">
      <w:pPr>
        <w:pStyle w:val="List1"/>
        <w:numPr>
          <w:ilvl w:val="0"/>
          <w:numId w:val="5"/>
        </w:numPr>
      </w:pPr>
      <w:r>
        <w:t>P</w:t>
      </w:r>
      <w:r w:rsidR="00F1595F" w:rsidRPr="00082884">
        <w:t>ersonal data should be processed fairly and lawfully</w:t>
      </w:r>
    </w:p>
    <w:p w:rsidR="00F1595F" w:rsidRPr="00082884" w:rsidRDefault="008403BB" w:rsidP="008403BB">
      <w:pPr>
        <w:pStyle w:val="List1"/>
        <w:numPr>
          <w:ilvl w:val="0"/>
          <w:numId w:val="5"/>
        </w:numPr>
      </w:pPr>
      <w:r>
        <w:t>D</w:t>
      </w:r>
      <w:r w:rsidR="00F1595F" w:rsidRPr="00082884">
        <w:t>ata should be obtained only for one or more specified and lawful purposes</w:t>
      </w:r>
    </w:p>
    <w:p w:rsidR="00F1595F" w:rsidRPr="00082884" w:rsidRDefault="008403BB" w:rsidP="008403BB">
      <w:pPr>
        <w:pStyle w:val="List1"/>
        <w:numPr>
          <w:ilvl w:val="0"/>
          <w:numId w:val="5"/>
        </w:numPr>
      </w:pPr>
      <w:r>
        <w:t>T</w:t>
      </w:r>
      <w:r w:rsidR="00F1595F" w:rsidRPr="00082884">
        <w:t>he data should be adequate, relevant and not excessive</w:t>
      </w:r>
    </w:p>
    <w:p w:rsidR="00F1595F" w:rsidRPr="00082884" w:rsidRDefault="008403BB" w:rsidP="008403BB">
      <w:pPr>
        <w:pStyle w:val="List1"/>
        <w:numPr>
          <w:ilvl w:val="0"/>
          <w:numId w:val="5"/>
        </w:numPr>
      </w:pPr>
      <w:r>
        <w:t>I</w:t>
      </w:r>
      <w:r w:rsidR="00F1595F" w:rsidRPr="00082884">
        <w:t>t should be accurate and where necessary kept up to date</w:t>
      </w:r>
    </w:p>
    <w:p w:rsidR="00F1595F" w:rsidRPr="00082884" w:rsidRDefault="008403BB" w:rsidP="008403BB">
      <w:pPr>
        <w:pStyle w:val="List1"/>
        <w:numPr>
          <w:ilvl w:val="0"/>
          <w:numId w:val="5"/>
        </w:numPr>
      </w:pPr>
      <w:r>
        <w:t>A</w:t>
      </w:r>
      <w:r w:rsidR="00F1595F" w:rsidRPr="00082884">
        <w:t>ny data should not be kept for longer than necessary</w:t>
      </w:r>
    </w:p>
    <w:p w:rsidR="00F1595F" w:rsidRPr="00082884" w:rsidRDefault="008403BB" w:rsidP="008403BB">
      <w:pPr>
        <w:pStyle w:val="List1"/>
        <w:numPr>
          <w:ilvl w:val="0"/>
          <w:numId w:val="5"/>
        </w:numPr>
      </w:pPr>
      <w:r>
        <w:t>P</w:t>
      </w:r>
      <w:r w:rsidR="00F1595F" w:rsidRPr="00082884">
        <w:t xml:space="preserve">ersonal data should be processed in accordance with the </w:t>
      </w:r>
      <w:proofErr w:type="gramStart"/>
      <w:r w:rsidR="00F1595F" w:rsidRPr="00082884">
        <w:t>individuals</w:t>
      </w:r>
      <w:proofErr w:type="gramEnd"/>
      <w:r w:rsidR="00F1595F" w:rsidRPr="00082884">
        <w:t xml:space="preserve"> rights under the act</w:t>
      </w:r>
    </w:p>
    <w:p w:rsidR="00F1595F" w:rsidRPr="00082884" w:rsidRDefault="008403BB" w:rsidP="008403BB">
      <w:pPr>
        <w:pStyle w:val="List1"/>
        <w:numPr>
          <w:ilvl w:val="0"/>
          <w:numId w:val="5"/>
        </w:numPr>
      </w:pPr>
      <w:r>
        <w:t>D</w:t>
      </w:r>
      <w:r w:rsidR="00F1595F" w:rsidRPr="00082884">
        <w:t>ata should be kept secure</w:t>
      </w:r>
    </w:p>
    <w:p w:rsidR="00F1595F" w:rsidRPr="00082884" w:rsidRDefault="008403BB" w:rsidP="008403BB">
      <w:pPr>
        <w:pStyle w:val="List1"/>
        <w:numPr>
          <w:ilvl w:val="0"/>
          <w:numId w:val="5"/>
        </w:numPr>
      </w:pPr>
      <w:r>
        <w:t>P</w:t>
      </w:r>
      <w:r w:rsidR="00F1595F" w:rsidRPr="00082884">
        <w:t>ersonal data should not be transferred outside the European Eco</w:t>
      </w:r>
      <w:bookmarkStart w:id="0" w:name="_GoBack"/>
      <w:bookmarkEnd w:id="0"/>
      <w:r w:rsidR="00F1595F" w:rsidRPr="00082884">
        <w:t>nomic Areas unless the country offers adequate data protection.</w:t>
      </w:r>
    </w:p>
    <w:p w:rsidR="00F1595F" w:rsidRPr="00082884" w:rsidRDefault="008403BB" w:rsidP="00082884">
      <w:pPr>
        <w:rPr>
          <w:lang w:eastAsia="en-GB"/>
        </w:rPr>
      </w:pPr>
      <w:r>
        <w:rPr>
          <w:lang w:eastAsia="en-GB"/>
        </w:rPr>
        <w:lastRenderedPageBreak/>
        <w:t xml:space="preserve">All staff have </w:t>
      </w:r>
      <w:r w:rsidR="00F1595F" w:rsidRPr="00082884">
        <w:rPr>
          <w:lang w:eastAsia="en-GB"/>
        </w:rPr>
        <w:t xml:space="preserve">responsibilities under the Act to ensure that their activities comply with the Data Protection Principles. As a franchisee owner or delegated staff member will have </w:t>
      </w:r>
      <w:r>
        <w:rPr>
          <w:lang w:eastAsia="en-GB"/>
        </w:rPr>
        <w:t xml:space="preserve">responsibility for the type of </w:t>
      </w:r>
      <w:r w:rsidRPr="008403BB">
        <w:rPr>
          <w:i/>
          <w:lang w:eastAsia="en-GB"/>
        </w:rPr>
        <w:t>Personal D</w:t>
      </w:r>
      <w:r w:rsidR="00F1595F" w:rsidRPr="008403BB">
        <w:rPr>
          <w:i/>
          <w:lang w:eastAsia="en-GB"/>
        </w:rPr>
        <w:t>ata</w:t>
      </w:r>
      <w:r w:rsidR="00F1595F" w:rsidRPr="00082884">
        <w:rPr>
          <w:lang w:eastAsia="en-GB"/>
        </w:rPr>
        <w:t xml:space="preserve"> collected and how they use it. Staff should not disclose personal data outside the company’s procedures, or use personal data held on others for their own purposes.</w:t>
      </w:r>
    </w:p>
    <w:p w:rsidR="00F1595F" w:rsidRPr="00082884" w:rsidRDefault="00F1595F" w:rsidP="00082884">
      <w:pPr>
        <w:rPr>
          <w:lang w:eastAsia="en-GB"/>
        </w:rPr>
      </w:pPr>
      <w:r w:rsidRPr="00082884">
        <w:rPr>
          <w:lang w:eastAsia="en-GB"/>
        </w:rPr>
        <w:t xml:space="preserve">Staff members have a legal right to access information that an employer may hold on them. This could include information regarding any grievances or disciplinary action, or information obtained through monitoring processes. Arrangements should be in place to deal with requests as a </w:t>
      </w:r>
      <w:proofErr w:type="gramStart"/>
      <w:r w:rsidRPr="00082884">
        <w:rPr>
          <w:lang w:eastAsia="en-GB"/>
        </w:rPr>
        <w:t>40 day</w:t>
      </w:r>
      <w:proofErr w:type="gramEnd"/>
      <w:r w:rsidRPr="00082884">
        <w:rPr>
          <w:lang w:eastAsia="en-GB"/>
        </w:rPr>
        <w:t xml:space="preserve"> time limit is stipulated. Information can be withheld if releasing it would make it more difficult to detect crime or the information is about national security. If an employee feels the organisation has misused information or hasn't kept it secure they can contact the Information Commissioner's Office.</w:t>
      </w:r>
    </w:p>
    <w:p w:rsidR="00F1595F" w:rsidRPr="008403BB" w:rsidRDefault="00F1595F" w:rsidP="00F1595F">
      <w:pPr>
        <w:spacing w:before="100" w:beforeAutospacing="1" w:after="100" w:afterAutospacing="1"/>
        <w:outlineLvl w:val="2"/>
        <w:rPr>
          <w:rFonts w:eastAsia="Times New Roman" w:cs="Times New Roman"/>
          <w:b/>
          <w:bCs/>
          <w:szCs w:val="24"/>
          <w:lang w:eastAsia="en-GB"/>
        </w:rPr>
      </w:pPr>
      <w:r w:rsidRPr="008403BB">
        <w:rPr>
          <w:rFonts w:eastAsia="Times New Roman" w:cs="Times New Roman"/>
          <w:b/>
          <w:bCs/>
          <w:szCs w:val="24"/>
          <w:lang w:eastAsia="en-GB"/>
        </w:rPr>
        <w:t>Monitoring employees - CCTV, telephone calls, emails</w:t>
      </w:r>
    </w:p>
    <w:p w:rsidR="00F1595F" w:rsidRPr="00082884" w:rsidRDefault="00F1595F" w:rsidP="008403BB">
      <w:pPr>
        <w:rPr>
          <w:lang w:eastAsia="en-GB"/>
        </w:rPr>
      </w:pPr>
      <w:r w:rsidRPr="00082884">
        <w:rPr>
          <w:lang w:eastAsia="en-GB"/>
        </w:rPr>
        <w:t xml:space="preserve">The Data Protection Act will apply if we are monitoring employees; for </w:t>
      </w:r>
      <w:proofErr w:type="gramStart"/>
      <w:r w:rsidRPr="00082884">
        <w:rPr>
          <w:lang w:eastAsia="en-GB"/>
        </w:rPr>
        <w:t>example</w:t>
      </w:r>
      <w:proofErr w:type="gramEnd"/>
      <w:r w:rsidRPr="00082884">
        <w:rPr>
          <w:lang w:eastAsia="en-GB"/>
        </w:rPr>
        <w:t xml:space="preserve"> to detect crime or excessive private use of e-mails, internet use etc. However, the act requires that staff members should be aware of the nature and reason for any monitoring.</w:t>
      </w:r>
    </w:p>
    <w:p w:rsidR="00F1595F" w:rsidRPr="008403BB" w:rsidRDefault="00F1595F" w:rsidP="00F1595F">
      <w:pPr>
        <w:spacing w:before="100" w:beforeAutospacing="1" w:after="100" w:afterAutospacing="1"/>
        <w:outlineLvl w:val="2"/>
        <w:rPr>
          <w:rFonts w:eastAsia="Times New Roman" w:cs="Times New Roman"/>
          <w:b/>
          <w:bCs/>
          <w:szCs w:val="24"/>
          <w:lang w:eastAsia="en-GB"/>
        </w:rPr>
      </w:pPr>
      <w:r w:rsidRPr="008403BB">
        <w:rPr>
          <w:rFonts w:eastAsia="Times New Roman" w:cs="Times New Roman"/>
          <w:b/>
          <w:bCs/>
          <w:szCs w:val="24"/>
          <w:lang w:eastAsia="en-GB"/>
        </w:rPr>
        <w:t>Health Information</w:t>
      </w:r>
    </w:p>
    <w:p w:rsidR="006A65D2" w:rsidRPr="008403BB" w:rsidRDefault="00F1595F">
      <w:pPr>
        <w:rPr>
          <w:lang w:eastAsia="en-GB"/>
        </w:rPr>
      </w:pPr>
      <w:r w:rsidRPr="00082884">
        <w:rPr>
          <w:lang w:eastAsia="en-GB"/>
        </w:rPr>
        <w:t>As an employer we can seek to collect information regarding an employee's health if the employee freely gives consent. This information once collected will be held securely.</w:t>
      </w:r>
    </w:p>
    <w:sectPr w:rsidR="006A65D2" w:rsidRPr="008403BB" w:rsidSect="006A65D2">
      <w:headerReference w:type="even" r:id="rId7"/>
      <w:headerReference w:type="default" r:id="rId8"/>
      <w:footerReference w:type="even"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69CC" w:rsidRDefault="000B69CC" w:rsidP="008403BB">
      <w:pPr>
        <w:spacing w:before="0" w:after="0"/>
      </w:pPr>
      <w:r>
        <w:separator/>
      </w:r>
    </w:p>
  </w:endnote>
  <w:endnote w:type="continuationSeparator" w:id="0">
    <w:p w:rsidR="000B69CC" w:rsidRDefault="000B69CC" w:rsidP="008403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2163228"/>
      <w:docPartObj>
        <w:docPartGallery w:val="Page Numbers (Bottom of Page)"/>
        <w:docPartUnique/>
      </w:docPartObj>
    </w:sdtPr>
    <w:sdtContent>
      <w:p w:rsidR="008403BB" w:rsidRDefault="008403BB" w:rsidP="00EA29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403BB" w:rsidRDefault="008403BB" w:rsidP="008403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0244430"/>
      <w:docPartObj>
        <w:docPartGallery w:val="Page Numbers (Bottom of Page)"/>
        <w:docPartUnique/>
      </w:docPartObj>
    </w:sdtPr>
    <w:sdtEndPr>
      <w:rPr>
        <w:rStyle w:val="PageNumber"/>
        <w:b/>
      </w:rPr>
    </w:sdtEndPr>
    <w:sdtContent>
      <w:p w:rsidR="008403BB" w:rsidRPr="008403BB" w:rsidRDefault="008403BB" w:rsidP="00EA29D8">
        <w:pPr>
          <w:pStyle w:val="Footer"/>
          <w:framePr w:wrap="none" w:vAnchor="text" w:hAnchor="margin" w:xAlign="right" w:y="1"/>
          <w:rPr>
            <w:rStyle w:val="PageNumber"/>
            <w:b/>
          </w:rPr>
        </w:pPr>
        <w:r w:rsidRPr="008403BB">
          <w:rPr>
            <w:rStyle w:val="PageNumber"/>
            <w:b/>
          </w:rPr>
          <w:fldChar w:fldCharType="begin"/>
        </w:r>
        <w:r w:rsidRPr="008403BB">
          <w:rPr>
            <w:rStyle w:val="PageNumber"/>
            <w:b/>
          </w:rPr>
          <w:instrText xml:space="preserve"> PAGE </w:instrText>
        </w:r>
        <w:r w:rsidRPr="008403BB">
          <w:rPr>
            <w:rStyle w:val="PageNumber"/>
            <w:b/>
          </w:rPr>
          <w:fldChar w:fldCharType="separate"/>
        </w:r>
        <w:r w:rsidRPr="008403BB">
          <w:rPr>
            <w:rStyle w:val="PageNumber"/>
            <w:b/>
            <w:noProof/>
          </w:rPr>
          <w:t>2</w:t>
        </w:r>
        <w:r w:rsidRPr="008403BB">
          <w:rPr>
            <w:rStyle w:val="PageNumber"/>
            <w:b/>
          </w:rPr>
          <w:fldChar w:fldCharType="end"/>
        </w:r>
      </w:p>
    </w:sdtContent>
  </w:sdt>
  <w:p w:rsidR="008403BB" w:rsidRPr="008403BB" w:rsidRDefault="008403BB" w:rsidP="008403BB">
    <w:pPr>
      <w:pStyle w:val="Footer"/>
      <w:ind w:right="360"/>
      <w:jc w:val="center"/>
      <w:rPr>
        <w:sz w:val="16"/>
        <w:szCs w:val="16"/>
      </w:rPr>
    </w:pPr>
    <w:r w:rsidRPr="008403BB">
      <w:rPr>
        <w:sz w:val="16"/>
        <w:szCs w:val="16"/>
      </w:rPr>
      <w:t>© nicenstripy Holdings Limited January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69CC" w:rsidRDefault="000B69CC" w:rsidP="008403BB">
      <w:pPr>
        <w:spacing w:before="0" w:after="0"/>
      </w:pPr>
      <w:r>
        <w:separator/>
      </w:r>
    </w:p>
  </w:footnote>
  <w:footnote w:type="continuationSeparator" w:id="0">
    <w:p w:rsidR="000B69CC" w:rsidRDefault="000B69CC" w:rsidP="008403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3BB" w:rsidRDefault="000B69CC">
    <w:pPr>
      <w:pStyle w:val="Header"/>
    </w:pPr>
    <w:r>
      <w:rPr>
        <w:noProof/>
      </w:rPr>
      <w:pict w14:anchorId="0B1CB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12380" o:spid="_x0000_s2051" type="#_x0000_t75" alt="/Users/GrahamsMac/Documents/nicenstripy Gardencare Limited/Logo/Logo Update 2017/nicenstripy 21YR textlogo.jpg" style="position:absolute;margin-left:0;margin-top:0;width:451.05pt;height:314.65pt;z-index:-251653120;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3BB" w:rsidRDefault="000B69CC" w:rsidP="008403BB">
    <w:pPr>
      <w:pStyle w:val="Header"/>
      <w:jc w:val="right"/>
    </w:pPr>
    <w:r>
      <w:rPr>
        <w:noProof/>
      </w:rPr>
      <w:pict w14:anchorId="54245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12381" o:spid="_x0000_s2050" type="#_x0000_t75" alt="/Users/GrahamsMac/Documents/nicenstripy Gardencare Limited/Logo/Logo Update 2017/nicenstripy 21YR textlogo.jpg" style="position:absolute;left:0;text-align:left;margin-left:0;margin-top:0;width:451.05pt;height:314.65pt;z-index:-251650048;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v:shape>
      </w:pict>
    </w:r>
    <w:r w:rsidR="008403BB">
      <w:rPr>
        <w:noProof/>
      </w:rPr>
      <w:drawing>
        <wp:inline distT="0" distB="0" distL="0" distR="0">
          <wp:extent cx="1470432" cy="10263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enstripy 21YR textlogo.jpg"/>
                  <pic:cNvPicPr/>
                </pic:nvPicPr>
                <pic:blipFill>
                  <a:blip r:embed="rId2">
                    <a:extLst>
                      <a:ext uri="{28A0092B-C50C-407E-A947-70E740481C1C}">
                        <a14:useLocalDpi xmlns:a14="http://schemas.microsoft.com/office/drawing/2010/main" val="0"/>
                      </a:ext>
                    </a:extLst>
                  </a:blip>
                  <a:stretch>
                    <a:fillRect/>
                  </a:stretch>
                </pic:blipFill>
                <pic:spPr>
                  <a:xfrm>
                    <a:off x="0" y="0"/>
                    <a:ext cx="1508205" cy="10527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3BB" w:rsidRDefault="000B69CC">
    <w:pPr>
      <w:pStyle w:val="Header"/>
    </w:pPr>
    <w:r>
      <w:rPr>
        <w:noProof/>
      </w:rPr>
      <w:pict w14:anchorId="632A9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12379" o:spid="_x0000_s2049" type="#_x0000_t75" alt="/Users/GrahamsMac/Documents/nicenstripy Gardencare Limited/Logo/Logo Update 2017/nicenstripy 21YR textlogo.jpg" style="position:absolute;margin-left:0;margin-top:0;width:451.05pt;height:314.65pt;z-index:-251656192;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86206"/>
    <w:multiLevelType w:val="multilevel"/>
    <w:tmpl w:val="88769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429AE"/>
    <w:multiLevelType w:val="hybridMultilevel"/>
    <w:tmpl w:val="5C908774"/>
    <w:lvl w:ilvl="0" w:tplc="6A360BD6">
      <w:start w:val="1"/>
      <w:numFmt w:val="bullet"/>
      <w:pStyle w:val="List1"/>
      <w:lvlText w:val=""/>
      <w:lvlJc w:val="left"/>
      <w:pPr>
        <w:ind w:left="2177"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AEE63D5"/>
    <w:multiLevelType w:val="multilevel"/>
    <w:tmpl w:val="53A0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E261F3"/>
    <w:multiLevelType w:val="hybridMultilevel"/>
    <w:tmpl w:val="CB0C2B48"/>
    <w:lvl w:ilvl="0" w:tplc="0809000F">
      <w:start w:val="1"/>
      <w:numFmt w:val="decimal"/>
      <w:lvlText w:val="%1."/>
      <w:lvlJc w:val="left"/>
      <w:pPr>
        <w:ind w:left="2177"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7FFD6C62"/>
    <w:multiLevelType w:val="multilevel"/>
    <w:tmpl w:val="5C908774"/>
    <w:lvl w:ilvl="0">
      <w:start w:val="1"/>
      <w:numFmt w:val="bullet"/>
      <w:lvlText w:val=""/>
      <w:lvlJc w:val="left"/>
      <w:pPr>
        <w:ind w:left="2177"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595F"/>
    <w:rsid w:val="00082884"/>
    <w:rsid w:val="000B69CC"/>
    <w:rsid w:val="00206276"/>
    <w:rsid w:val="006A65D2"/>
    <w:rsid w:val="008403BB"/>
    <w:rsid w:val="00BF1A5B"/>
    <w:rsid w:val="00EB4FBA"/>
    <w:rsid w:val="00F15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7A85FF"/>
  <w15:docId w15:val="{0EB92AD0-B54B-F544-B78A-E20AD02B1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2884"/>
    <w:pPr>
      <w:spacing w:before="240" w:after="120" w:line="240" w:lineRule="auto"/>
    </w:pPr>
    <w:rPr>
      <w:rFonts w:ascii="Times New Roman" w:hAnsi="Times New Roman"/>
      <w:sz w:val="24"/>
    </w:rPr>
  </w:style>
  <w:style w:type="paragraph" w:styleId="Heading1">
    <w:name w:val="heading 1"/>
    <w:basedOn w:val="Normal"/>
    <w:link w:val="Heading1Char"/>
    <w:autoRedefine/>
    <w:uiPriority w:val="9"/>
    <w:qFormat/>
    <w:rsid w:val="00082884"/>
    <w:pPr>
      <w:spacing w:after="600"/>
      <w:jc w:val="center"/>
      <w:outlineLvl w:val="0"/>
    </w:pPr>
    <w:rPr>
      <w:rFonts w:eastAsia="Times New Roman" w:cs="Times New Roman"/>
      <w:b/>
      <w:bCs/>
      <w:color w:val="92D050"/>
      <w:kern w:val="36"/>
      <w:sz w:val="48"/>
      <w:szCs w:val="48"/>
      <w:lang w:eastAsia="en-GB"/>
    </w:rPr>
  </w:style>
  <w:style w:type="paragraph" w:styleId="Heading2">
    <w:name w:val="heading 2"/>
    <w:basedOn w:val="Normal"/>
    <w:link w:val="Heading2Char"/>
    <w:autoRedefine/>
    <w:uiPriority w:val="9"/>
    <w:qFormat/>
    <w:rsid w:val="00082884"/>
    <w:pPr>
      <w:spacing w:before="100" w:beforeAutospacing="1" w:after="100" w:afterAutospacing="1"/>
      <w:outlineLvl w:val="1"/>
    </w:pPr>
    <w:rPr>
      <w:rFonts w:eastAsia="Times New Roman" w:cs="Times New Roman"/>
      <w:b/>
      <w:bCs/>
      <w:color w:val="92D050"/>
      <w:sz w:val="36"/>
      <w:szCs w:val="36"/>
      <w:lang w:eastAsia="en-GB"/>
    </w:rPr>
  </w:style>
  <w:style w:type="paragraph" w:styleId="Heading3">
    <w:name w:val="heading 3"/>
    <w:basedOn w:val="Normal"/>
    <w:link w:val="Heading3Char"/>
    <w:uiPriority w:val="9"/>
    <w:qFormat/>
    <w:rsid w:val="00F1595F"/>
    <w:pPr>
      <w:spacing w:before="100" w:beforeAutospacing="1" w:after="100" w:afterAutospacing="1"/>
      <w:outlineLvl w:val="2"/>
    </w:pPr>
    <w:rPr>
      <w:rFonts w:eastAsia="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884"/>
    <w:rPr>
      <w:rFonts w:ascii="Times New Roman" w:eastAsia="Times New Roman" w:hAnsi="Times New Roman" w:cs="Times New Roman"/>
      <w:b/>
      <w:bCs/>
      <w:color w:val="92D050"/>
      <w:kern w:val="36"/>
      <w:sz w:val="48"/>
      <w:szCs w:val="48"/>
      <w:lang w:eastAsia="en-GB"/>
    </w:rPr>
  </w:style>
  <w:style w:type="character" w:customStyle="1" w:styleId="Heading2Char">
    <w:name w:val="Heading 2 Char"/>
    <w:basedOn w:val="DefaultParagraphFont"/>
    <w:link w:val="Heading2"/>
    <w:uiPriority w:val="9"/>
    <w:rsid w:val="00082884"/>
    <w:rPr>
      <w:rFonts w:ascii="Times New Roman" w:eastAsia="Times New Roman" w:hAnsi="Times New Roman" w:cs="Times New Roman"/>
      <w:b/>
      <w:bCs/>
      <w:color w:val="92D050"/>
      <w:sz w:val="36"/>
      <w:szCs w:val="36"/>
      <w:lang w:eastAsia="en-GB"/>
    </w:rPr>
  </w:style>
  <w:style w:type="character" w:customStyle="1" w:styleId="Heading3Char">
    <w:name w:val="Heading 3 Char"/>
    <w:basedOn w:val="DefaultParagraphFont"/>
    <w:link w:val="Heading3"/>
    <w:uiPriority w:val="9"/>
    <w:rsid w:val="00F1595F"/>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F1595F"/>
    <w:pPr>
      <w:spacing w:before="100" w:beforeAutospacing="1" w:after="100" w:afterAutospacing="1"/>
    </w:pPr>
    <w:rPr>
      <w:rFonts w:eastAsia="Times New Roman" w:cs="Times New Roman"/>
      <w:szCs w:val="24"/>
      <w:lang w:eastAsia="en-GB"/>
    </w:rPr>
  </w:style>
  <w:style w:type="character" w:styleId="Hyperlink">
    <w:name w:val="Hyperlink"/>
    <w:basedOn w:val="DefaultParagraphFont"/>
    <w:uiPriority w:val="99"/>
    <w:semiHidden/>
    <w:unhideWhenUsed/>
    <w:rsid w:val="00F1595F"/>
    <w:rPr>
      <w:color w:val="0000FF"/>
      <w:u w:val="single"/>
    </w:rPr>
  </w:style>
  <w:style w:type="paragraph" w:styleId="ListParagraph">
    <w:name w:val="List Paragraph"/>
    <w:basedOn w:val="Normal"/>
    <w:uiPriority w:val="34"/>
    <w:qFormat/>
    <w:rsid w:val="00082884"/>
    <w:pPr>
      <w:ind w:left="720"/>
      <w:contextualSpacing/>
    </w:pPr>
  </w:style>
  <w:style w:type="paragraph" w:customStyle="1" w:styleId="List1">
    <w:name w:val="List 1"/>
    <w:basedOn w:val="ListParagraph"/>
    <w:autoRedefine/>
    <w:qFormat/>
    <w:rsid w:val="00082884"/>
    <w:pPr>
      <w:numPr>
        <w:numId w:val="3"/>
      </w:numPr>
      <w:spacing w:before="120"/>
    </w:pPr>
    <w:rPr>
      <w:lang w:eastAsia="en-GB"/>
    </w:rPr>
  </w:style>
  <w:style w:type="paragraph" w:styleId="Header">
    <w:name w:val="header"/>
    <w:basedOn w:val="Normal"/>
    <w:link w:val="HeaderChar"/>
    <w:uiPriority w:val="99"/>
    <w:unhideWhenUsed/>
    <w:rsid w:val="008403BB"/>
    <w:pPr>
      <w:tabs>
        <w:tab w:val="center" w:pos="4513"/>
        <w:tab w:val="right" w:pos="9026"/>
      </w:tabs>
      <w:spacing w:before="0" w:after="0"/>
    </w:pPr>
  </w:style>
  <w:style w:type="character" w:customStyle="1" w:styleId="HeaderChar">
    <w:name w:val="Header Char"/>
    <w:basedOn w:val="DefaultParagraphFont"/>
    <w:link w:val="Header"/>
    <w:uiPriority w:val="99"/>
    <w:rsid w:val="008403BB"/>
    <w:rPr>
      <w:rFonts w:ascii="Times New Roman" w:hAnsi="Times New Roman"/>
      <w:sz w:val="24"/>
    </w:rPr>
  </w:style>
  <w:style w:type="paragraph" w:styleId="Footer">
    <w:name w:val="footer"/>
    <w:basedOn w:val="Normal"/>
    <w:link w:val="FooterChar"/>
    <w:uiPriority w:val="99"/>
    <w:unhideWhenUsed/>
    <w:rsid w:val="008403BB"/>
    <w:pPr>
      <w:tabs>
        <w:tab w:val="center" w:pos="4513"/>
        <w:tab w:val="right" w:pos="9026"/>
      </w:tabs>
      <w:spacing w:before="0" w:after="0"/>
    </w:pPr>
  </w:style>
  <w:style w:type="character" w:customStyle="1" w:styleId="FooterChar">
    <w:name w:val="Footer Char"/>
    <w:basedOn w:val="DefaultParagraphFont"/>
    <w:link w:val="Footer"/>
    <w:uiPriority w:val="99"/>
    <w:rsid w:val="008403BB"/>
    <w:rPr>
      <w:rFonts w:ascii="Times New Roman" w:hAnsi="Times New Roman"/>
      <w:sz w:val="24"/>
    </w:rPr>
  </w:style>
  <w:style w:type="character" w:styleId="PageNumber">
    <w:name w:val="page number"/>
    <w:basedOn w:val="DefaultParagraphFont"/>
    <w:uiPriority w:val="99"/>
    <w:semiHidden/>
    <w:unhideWhenUsed/>
    <w:rsid w:val="00840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120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493</Words>
  <Characters>2812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Graham Tinsley</cp:lastModifiedBy>
  <cp:revision>3</cp:revision>
  <dcterms:created xsi:type="dcterms:W3CDTF">2018-01-03T11:48:00Z</dcterms:created>
  <dcterms:modified xsi:type="dcterms:W3CDTF">2018-01-13T16:07:00Z</dcterms:modified>
</cp:coreProperties>
</file>